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D3C57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3D3C57">
        <w:rPr>
          <w:rFonts w:ascii="Times New Roman" w:hAnsi="Times New Roman" w:cs="Times New Roman"/>
          <w:sz w:val="28"/>
          <w:szCs w:val="28"/>
        </w:rPr>
        <w:t xml:space="preserve"> Ягуново, пер. 1-ый Заречный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3D3C57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>
        <w:rPr>
          <w:rFonts w:ascii="Times New Roman" w:hAnsi="Times New Roman" w:cs="Times New Roman"/>
          <w:sz w:val="28"/>
          <w:szCs w:val="28"/>
        </w:rPr>
        <w:t>10.</w:t>
      </w:r>
      <w:r w:rsidRPr="004D48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48CD"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BCF6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97</cp:revision>
  <cp:lastPrinted>2019-08-19T06:13:00Z</cp:lastPrinted>
  <dcterms:created xsi:type="dcterms:W3CDTF">2020-07-15T09:19:00Z</dcterms:created>
  <dcterms:modified xsi:type="dcterms:W3CDTF">2023-01-16T06:59:00Z</dcterms:modified>
</cp:coreProperties>
</file>